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8CB62" w14:textId="064D6002" w:rsidR="00382BFD" w:rsidRDefault="007F3A84">
      <w:pPr>
        <w:pStyle w:val="Titre"/>
      </w:pPr>
      <w:r>
        <w:t>Le Dimanche 18 Mai</w:t>
      </w:r>
      <w:r w:rsidR="005077DF">
        <w:t xml:space="preserve"> 2025</w:t>
      </w:r>
    </w:p>
    <w:p w14:paraId="0EFF5748" w14:textId="3FFB30AE" w:rsidR="00382BFD" w:rsidRDefault="00382BFD">
      <w:pPr>
        <w:jc w:val="center"/>
        <w:rPr>
          <w:rFonts w:ascii="Verdana" w:hAnsi="Verdana"/>
          <w:b/>
          <w:bCs/>
          <w:sz w:val="36"/>
          <w:szCs w:val="36"/>
        </w:rPr>
      </w:pPr>
      <w:r>
        <w:rPr>
          <w:rFonts w:ascii="Verdana" w:hAnsi="Verdana"/>
          <w:b/>
          <w:bCs/>
          <w:sz w:val="27"/>
          <w:szCs w:val="27"/>
        </w:rPr>
        <w:t xml:space="preserve">Terrain </w:t>
      </w:r>
      <w:proofErr w:type="spellStart"/>
      <w:r>
        <w:rPr>
          <w:rFonts w:ascii="Verdana" w:hAnsi="Verdana"/>
          <w:b/>
          <w:bCs/>
          <w:sz w:val="27"/>
          <w:szCs w:val="27"/>
        </w:rPr>
        <w:t>multi-sports</w:t>
      </w:r>
      <w:proofErr w:type="spellEnd"/>
      <w:r>
        <w:rPr>
          <w:rFonts w:ascii="Verdana" w:hAnsi="Verdana"/>
          <w:b/>
          <w:bCs/>
          <w:sz w:val="27"/>
          <w:szCs w:val="27"/>
        </w:rPr>
        <w:t xml:space="preserve"> d’AUFFREVILLE-BRASSEUIL</w:t>
      </w:r>
      <w:r>
        <w:rPr>
          <w:rFonts w:ascii="Verdana" w:hAnsi="Verdana"/>
          <w:b/>
          <w:bCs/>
          <w:sz w:val="27"/>
          <w:szCs w:val="27"/>
        </w:rPr>
        <w:br/>
      </w:r>
      <w:r w:rsidR="00C94AF9">
        <w:rPr>
          <w:rFonts w:ascii="Verdana" w:hAnsi="Verdana"/>
          <w:b/>
          <w:bCs/>
          <w:sz w:val="27"/>
          <w:szCs w:val="27"/>
        </w:rPr>
        <w:t>1</w:t>
      </w:r>
      <w:r w:rsidR="00137BC0">
        <w:rPr>
          <w:rFonts w:ascii="Verdana" w:hAnsi="Verdana"/>
          <w:b/>
          <w:bCs/>
          <w:sz w:val="27"/>
          <w:szCs w:val="27"/>
        </w:rPr>
        <w:t>3</w:t>
      </w:r>
      <w:r>
        <w:rPr>
          <w:rFonts w:ascii="Verdana" w:hAnsi="Verdana"/>
          <w:b/>
          <w:bCs/>
          <w:sz w:val="27"/>
          <w:szCs w:val="27"/>
          <w:vertAlign w:val="superscript"/>
        </w:rPr>
        <w:t>ème</w:t>
      </w:r>
      <w:r>
        <w:rPr>
          <w:rFonts w:ascii="Verdana" w:hAnsi="Verdana"/>
          <w:b/>
          <w:bCs/>
          <w:sz w:val="27"/>
          <w:szCs w:val="27"/>
        </w:rPr>
        <w:t xml:space="preserve"> ÉDITION DE LA</w:t>
      </w:r>
      <w:r>
        <w:rPr>
          <w:rFonts w:ascii="Verdana" w:hAnsi="Verdana"/>
          <w:b/>
          <w:bCs/>
          <w:sz w:val="36"/>
          <w:szCs w:val="36"/>
        </w:rPr>
        <w:br/>
      </w:r>
      <w:r>
        <w:rPr>
          <w:rFonts w:ascii="Verdana" w:hAnsi="Verdana"/>
          <w:b/>
          <w:bCs/>
          <w:sz w:val="48"/>
          <w:szCs w:val="48"/>
        </w:rPr>
        <w:t>"FOIRE A TOUT"</w:t>
      </w:r>
      <w:r>
        <w:rPr>
          <w:rFonts w:ascii="Verdana" w:hAnsi="Verdana"/>
          <w:b/>
          <w:bCs/>
          <w:sz w:val="36"/>
          <w:szCs w:val="36"/>
        </w:rPr>
        <w:t xml:space="preserve"> </w:t>
      </w:r>
      <w:r>
        <w:rPr>
          <w:rFonts w:ascii="Verdana" w:hAnsi="Verdana"/>
          <w:b/>
          <w:bCs/>
          <w:sz w:val="36"/>
          <w:szCs w:val="36"/>
        </w:rPr>
        <w:br/>
        <w:t xml:space="preserve"> </w:t>
      </w:r>
    </w:p>
    <w:p w14:paraId="74C40F1D" w14:textId="77777777" w:rsidR="00382BFD" w:rsidRDefault="00382BFD">
      <w:pPr>
        <w:pStyle w:val="NormalWeb"/>
        <w:jc w:val="center"/>
        <w:rPr>
          <w:rFonts w:ascii="Verdana" w:hAnsi="Verdana"/>
          <w:b/>
          <w:bCs/>
          <w:color w:val="auto"/>
          <w:sz w:val="27"/>
          <w:szCs w:val="27"/>
        </w:rPr>
      </w:pPr>
      <w:r>
        <w:rPr>
          <w:rFonts w:ascii="Verdana" w:hAnsi="Verdana"/>
          <w:b/>
          <w:bCs/>
          <w:color w:val="auto"/>
          <w:sz w:val="27"/>
          <w:szCs w:val="27"/>
        </w:rPr>
        <w:t>RĒGLEMENT</w:t>
      </w:r>
    </w:p>
    <w:p w14:paraId="2084C0F3" w14:textId="0B85AEDA" w:rsidR="00382BFD" w:rsidRDefault="00382BFD">
      <w:pPr>
        <w:pStyle w:val="NormalWeb"/>
        <w:jc w:val="both"/>
        <w:rPr>
          <w:rFonts w:ascii="Arial" w:hAnsi="Arial" w:cs="Arial"/>
          <w:color w:val="auto"/>
          <w:szCs w:val="20"/>
        </w:rPr>
      </w:pPr>
      <w:r>
        <w:rPr>
          <w:rFonts w:ascii="Arial" w:hAnsi="Arial" w:cs="Arial"/>
          <w:b/>
          <w:bCs/>
          <w:color w:val="auto"/>
          <w:szCs w:val="20"/>
        </w:rPr>
        <w:t>Article 1 :</w:t>
      </w:r>
      <w:r>
        <w:rPr>
          <w:rFonts w:ascii="Arial" w:hAnsi="Arial" w:cs="Arial"/>
          <w:color w:val="auto"/>
          <w:szCs w:val="20"/>
        </w:rPr>
        <w:t xml:space="preserve"> Une « foire à tout » visant à la convivialité entre administrés est organisée par l’ASLAB (Association Sports et Loisirs d’Auffreville-Brasseuil) </w:t>
      </w:r>
      <w:r>
        <w:rPr>
          <w:rFonts w:ascii="Arial" w:hAnsi="Arial" w:cs="Arial"/>
          <w:color w:val="auto"/>
          <w:szCs w:val="20"/>
          <w:shd w:val="clear" w:color="auto" w:fill="FFFF00"/>
        </w:rPr>
        <w:t xml:space="preserve">le </w:t>
      </w:r>
      <w:r w:rsidR="007F3A84">
        <w:rPr>
          <w:rFonts w:ascii="Arial" w:hAnsi="Arial" w:cs="Arial"/>
          <w:b/>
          <w:bCs/>
          <w:color w:val="auto"/>
          <w:szCs w:val="20"/>
          <w:shd w:val="clear" w:color="auto" w:fill="FFFF00"/>
        </w:rPr>
        <w:t>Dimanche 18 MAI</w:t>
      </w:r>
      <w:r w:rsidR="005077DF">
        <w:rPr>
          <w:rFonts w:ascii="Arial" w:hAnsi="Arial" w:cs="Arial"/>
          <w:b/>
          <w:bCs/>
          <w:color w:val="auto"/>
          <w:szCs w:val="20"/>
          <w:shd w:val="clear" w:color="auto" w:fill="FFFF00"/>
        </w:rPr>
        <w:t xml:space="preserve"> 2025</w:t>
      </w:r>
      <w:r>
        <w:rPr>
          <w:rFonts w:ascii="Arial" w:hAnsi="Arial" w:cs="Arial"/>
          <w:b/>
          <w:bCs/>
          <w:color w:val="auto"/>
          <w:szCs w:val="20"/>
          <w:shd w:val="clear" w:color="auto" w:fill="FFFF00"/>
        </w:rPr>
        <w:t xml:space="preserve"> </w:t>
      </w:r>
      <w:r>
        <w:rPr>
          <w:rFonts w:ascii="Arial" w:hAnsi="Arial" w:cs="Arial"/>
          <w:color w:val="auto"/>
          <w:szCs w:val="20"/>
        </w:rPr>
        <w:t xml:space="preserve"> sur le </w:t>
      </w:r>
      <w:r>
        <w:rPr>
          <w:rFonts w:ascii="Arial" w:hAnsi="Arial" w:cs="Arial"/>
          <w:color w:val="auto"/>
          <w:szCs w:val="20"/>
          <w:u w:val="single"/>
        </w:rPr>
        <w:t xml:space="preserve">terrain </w:t>
      </w:r>
      <w:proofErr w:type="spellStart"/>
      <w:r>
        <w:rPr>
          <w:rFonts w:ascii="Arial" w:hAnsi="Arial" w:cs="Arial"/>
          <w:color w:val="auto"/>
          <w:szCs w:val="20"/>
          <w:u w:val="single"/>
        </w:rPr>
        <w:t>multi-sports</w:t>
      </w:r>
      <w:proofErr w:type="spellEnd"/>
      <w:r>
        <w:rPr>
          <w:rFonts w:ascii="Arial" w:hAnsi="Arial" w:cs="Arial"/>
          <w:color w:val="auto"/>
          <w:szCs w:val="20"/>
          <w:u w:val="single"/>
        </w:rPr>
        <w:t>, chemin des confidences</w:t>
      </w:r>
      <w:r>
        <w:rPr>
          <w:rFonts w:ascii="Arial" w:hAnsi="Arial" w:cs="Arial"/>
          <w:color w:val="auto"/>
          <w:szCs w:val="20"/>
        </w:rPr>
        <w:t>, à AUFFREVILLE-BRASSEUIL </w:t>
      </w:r>
      <w:r>
        <w:rPr>
          <w:rFonts w:ascii="Arial" w:hAnsi="Arial" w:cs="Arial"/>
          <w:b/>
          <w:bCs/>
          <w:color w:val="auto"/>
          <w:szCs w:val="20"/>
        </w:rPr>
        <w:t>de 6 heures 30 à 17 heures 30</w:t>
      </w:r>
      <w:r>
        <w:rPr>
          <w:rFonts w:ascii="Arial" w:hAnsi="Arial" w:cs="Arial"/>
          <w:color w:val="auto"/>
          <w:szCs w:val="20"/>
        </w:rPr>
        <w:t>.</w:t>
      </w:r>
    </w:p>
    <w:p w14:paraId="1FEAF608" w14:textId="77777777" w:rsidR="00382BFD" w:rsidRDefault="00382BFD">
      <w:pPr>
        <w:pStyle w:val="NormalWeb"/>
        <w:jc w:val="both"/>
        <w:rPr>
          <w:rFonts w:ascii="Arial" w:hAnsi="Arial" w:cs="Arial"/>
          <w:color w:val="auto"/>
          <w:szCs w:val="20"/>
        </w:rPr>
      </w:pPr>
      <w:r>
        <w:rPr>
          <w:rFonts w:ascii="Arial" w:hAnsi="Arial" w:cs="Arial"/>
          <w:b/>
          <w:bCs/>
          <w:color w:val="auto"/>
          <w:szCs w:val="20"/>
        </w:rPr>
        <w:t>Article 2 :</w:t>
      </w:r>
      <w:r>
        <w:rPr>
          <w:rFonts w:ascii="Arial" w:hAnsi="Arial" w:cs="Arial"/>
          <w:color w:val="auto"/>
          <w:szCs w:val="20"/>
        </w:rPr>
        <w:t xml:space="preserve"> La « foire à tout » est ouverte à tous les habitants de la commune ainsi qu'aux professionnels en fonction des places restant disponibles.</w:t>
      </w:r>
      <w:r>
        <w:rPr>
          <w:rFonts w:ascii="Arial" w:hAnsi="Arial" w:cs="Arial"/>
          <w:color w:val="auto"/>
          <w:szCs w:val="20"/>
        </w:rPr>
        <w:br/>
        <w:t>Un registre coté et paraphé par la mairie sera remis à la Sous-Préfecture de MANTES-LA-JOLIE dans les trois jours suivant la manifestation par les organisateurs. Il contiendra les noms et adresses des participants, les numéros et dates de délivrance des pièces d'identité fournies.</w:t>
      </w:r>
    </w:p>
    <w:p w14:paraId="13ED5CE3" w14:textId="77777777" w:rsidR="00382BFD" w:rsidRDefault="00382BFD">
      <w:pPr>
        <w:pStyle w:val="NormalWeb"/>
        <w:jc w:val="both"/>
        <w:rPr>
          <w:rFonts w:ascii="Arial" w:hAnsi="Arial" w:cs="Arial"/>
          <w:color w:val="auto"/>
          <w:szCs w:val="20"/>
        </w:rPr>
      </w:pPr>
      <w:r>
        <w:rPr>
          <w:rFonts w:ascii="Arial" w:hAnsi="Arial" w:cs="Arial"/>
          <w:b/>
          <w:bCs/>
          <w:color w:val="auto"/>
          <w:szCs w:val="20"/>
        </w:rPr>
        <w:t xml:space="preserve">Article 3 </w:t>
      </w:r>
      <w:r>
        <w:rPr>
          <w:rFonts w:ascii="Arial" w:hAnsi="Arial" w:cs="Arial"/>
          <w:color w:val="auto"/>
          <w:szCs w:val="20"/>
        </w:rPr>
        <w:t>: Cette manifestation sera déclarée à la sous-préfecture et placée</w:t>
      </w:r>
      <w:r>
        <w:rPr>
          <w:rFonts w:ascii="Arial" w:hAnsi="Arial" w:cs="Arial"/>
          <w:color w:val="auto"/>
        </w:rPr>
        <w:t xml:space="preserve"> </w:t>
      </w:r>
      <w:r>
        <w:rPr>
          <w:rFonts w:ascii="Arial" w:hAnsi="Arial" w:cs="Arial"/>
          <w:color w:val="auto"/>
          <w:szCs w:val="20"/>
        </w:rPr>
        <w:t>sous la responsabilité directe du Président de l'Association Sports et Loisirs d’Auffreville-Brasseuil (ASLAB).</w:t>
      </w:r>
    </w:p>
    <w:p w14:paraId="14112AFD" w14:textId="77777777" w:rsidR="00382BFD" w:rsidRDefault="00382BFD">
      <w:pPr>
        <w:pStyle w:val="NormalWeb"/>
        <w:jc w:val="both"/>
        <w:rPr>
          <w:rFonts w:ascii="Arial" w:hAnsi="Arial" w:cs="Arial"/>
          <w:color w:val="auto"/>
          <w:szCs w:val="20"/>
        </w:rPr>
      </w:pPr>
      <w:r>
        <w:rPr>
          <w:rFonts w:ascii="Arial" w:hAnsi="Arial" w:cs="Arial"/>
          <w:b/>
          <w:bCs/>
          <w:color w:val="auto"/>
          <w:szCs w:val="20"/>
        </w:rPr>
        <w:t>Article 4 :</w:t>
      </w:r>
      <w:r>
        <w:rPr>
          <w:rFonts w:ascii="Arial" w:hAnsi="Arial" w:cs="Arial"/>
          <w:color w:val="auto"/>
          <w:szCs w:val="20"/>
        </w:rPr>
        <w:t xml:space="preserve"> La conception, l'organisation et la mise en place de la « foire à tout », comme l'attribution des emplacements, relèvent de la seule responsabilité de l’ASLAB (Association Sports et Loisirs d’Auffreville-Brasseuil).</w:t>
      </w:r>
    </w:p>
    <w:p w14:paraId="71AADA10" w14:textId="5C2956CF" w:rsidR="00382BFD" w:rsidRDefault="00382BFD">
      <w:pPr>
        <w:pStyle w:val="NormalWeb"/>
        <w:spacing w:before="0" w:after="0"/>
        <w:jc w:val="both"/>
        <w:rPr>
          <w:rFonts w:ascii="Arial" w:hAnsi="Arial" w:cs="Arial"/>
          <w:color w:val="auto"/>
          <w:szCs w:val="20"/>
        </w:rPr>
      </w:pPr>
      <w:r>
        <w:rPr>
          <w:rFonts w:ascii="Arial" w:hAnsi="Arial" w:cs="Arial"/>
          <w:b/>
          <w:bCs/>
          <w:color w:val="auto"/>
          <w:szCs w:val="20"/>
        </w:rPr>
        <w:t xml:space="preserve">Article 5 </w:t>
      </w:r>
      <w:r>
        <w:rPr>
          <w:rFonts w:ascii="Arial" w:hAnsi="Arial" w:cs="Arial"/>
          <w:color w:val="auto"/>
          <w:szCs w:val="20"/>
        </w:rPr>
        <w:t xml:space="preserve">: Pour les PARTICULIERS, le droit d’inscription est de </w:t>
      </w:r>
      <w:r>
        <w:rPr>
          <w:rFonts w:ascii="Arial" w:hAnsi="Arial" w:cs="Arial"/>
          <w:b/>
          <w:color w:val="auto"/>
          <w:szCs w:val="20"/>
        </w:rPr>
        <w:t xml:space="preserve">5 </w:t>
      </w:r>
      <w:r>
        <w:rPr>
          <w:rFonts w:ascii="Arial" w:hAnsi="Arial" w:cs="Arial"/>
          <w:b/>
          <w:bCs/>
          <w:color w:val="auto"/>
          <w:szCs w:val="20"/>
        </w:rPr>
        <w:t xml:space="preserve">€uros le mètre linéaire </w:t>
      </w:r>
      <w:r>
        <w:rPr>
          <w:rFonts w:ascii="Arial" w:hAnsi="Arial" w:cs="Arial"/>
          <w:bCs/>
          <w:color w:val="auto"/>
          <w:szCs w:val="20"/>
        </w:rPr>
        <w:t>avec</w:t>
      </w:r>
      <w:r>
        <w:rPr>
          <w:rFonts w:ascii="Arial" w:hAnsi="Arial" w:cs="Arial"/>
          <w:b/>
          <w:bCs/>
          <w:color w:val="auto"/>
          <w:szCs w:val="20"/>
        </w:rPr>
        <w:t xml:space="preserve"> </w:t>
      </w:r>
      <w:r w:rsidR="00FC5FD7">
        <w:rPr>
          <w:rFonts w:ascii="Arial" w:hAnsi="Arial" w:cs="Arial"/>
          <w:color w:val="auto"/>
          <w:szCs w:val="20"/>
        </w:rPr>
        <w:t>un étalage minimum de 3</w:t>
      </w:r>
      <w:r>
        <w:rPr>
          <w:rFonts w:ascii="Arial" w:hAnsi="Arial" w:cs="Arial"/>
          <w:color w:val="auto"/>
          <w:szCs w:val="20"/>
        </w:rPr>
        <w:t xml:space="preserve"> mètres linéaires.</w:t>
      </w:r>
    </w:p>
    <w:p w14:paraId="427C93D2" w14:textId="77777777" w:rsidR="00382BFD" w:rsidRDefault="00382BFD">
      <w:pPr>
        <w:pStyle w:val="NormalWeb"/>
        <w:spacing w:before="0" w:after="0"/>
        <w:rPr>
          <w:rStyle w:val="lev"/>
          <w:rFonts w:ascii="Arial" w:hAnsi="Arial" w:cs="Arial"/>
          <w:color w:val="auto"/>
          <w:szCs w:val="20"/>
        </w:rPr>
      </w:pPr>
      <w:r>
        <w:rPr>
          <w:rStyle w:val="lev"/>
          <w:rFonts w:ascii="Arial" w:hAnsi="Arial" w:cs="Arial"/>
          <w:color w:val="auto"/>
          <w:szCs w:val="20"/>
        </w:rPr>
        <w:t>L'inscription n'est acquise qu'après réception du paiement.</w:t>
      </w:r>
    </w:p>
    <w:p w14:paraId="403FAA71" w14:textId="77777777" w:rsidR="00382BFD" w:rsidRDefault="00382BFD">
      <w:pPr>
        <w:pStyle w:val="NormalWeb"/>
        <w:jc w:val="both"/>
        <w:rPr>
          <w:rFonts w:ascii="Arial" w:hAnsi="Arial" w:cs="Arial"/>
          <w:b/>
          <w:bCs/>
          <w:color w:val="auto"/>
          <w:szCs w:val="20"/>
        </w:rPr>
      </w:pPr>
      <w:r>
        <w:rPr>
          <w:rFonts w:ascii="Arial" w:hAnsi="Arial" w:cs="Arial"/>
          <w:b/>
          <w:bCs/>
          <w:color w:val="auto"/>
          <w:szCs w:val="20"/>
        </w:rPr>
        <w:t>Article 6 :</w:t>
      </w:r>
      <w:r>
        <w:rPr>
          <w:rFonts w:ascii="Arial" w:hAnsi="Arial" w:cs="Arial"/>
          <w:color w:val="auto"/>
          <w:szCs w:val="20"/>
        </w:rPr>
        <w:t xml:space="preserve"> Pour les professionnels, le droit d'inscription est de </w:t>
      </w:r>
      <w:r>
        <w:rPr>
          <w:rFonts w:ascii="Arial" w:hAnsi="Arial" w:cs="Arial"/>
          <w:b/>
          <w:color w:val="auto"/>
          <w:szCs w:val="20"/>
        </w:rPr>
        <w:t xml:space="preserve">10 </w:t>
      </w:r>
      <w:r>
        <w:rPr>
          <w:rStyle w:val="lev"/>
          <w:rFonts w:ascii="Arial" w:hAnsi="Arial" w:cs="Arial"/>
          <w:color w:val="auto"/>
          <w:szCs w:val="20"/>
        </w:rPr>
        <w:t>€uros le mètre linéaire</w:t>
      </w:r>
      <w:r>
        <w:rPr>
          <w:rFonts w:ascii="Arial" w:hAnsi="Arial" w:cs="Arial"/>
          <w:color w:val="auto"/>
          <w:szCs w:val="20"/>
        </w:rPr>
        <w:t>.</w:t>
      </w:r>
      <w:r>
        <w:rPr>
          <w:rFonts w:ascii="Arial" w:hAnsi="Arial" w:cs="Arial"/>
          <w:color w:val="auto"/>
          <w:szCs w:val="20"/>
        </w:rPr>
        <w:br/>
      </w:r>
      <w:r>
        <w:rPr>
          <w:rFonts w:ascii="Arial" w:hAnsi="Arial" w:cs="Arial"/>
          <w:b/>
          <w:bCs/>
          <w:color w:val="auto"/>
          <w:szCs w:val="20"/>
        </w:rPr>
        <w:t xml:space="preserve">ATTENTION : Les emplacements sont numérotés et ne sont disponibles qu'en nombre limité. </w:t>
      </w:r>
    </w:p>
    <w:p w14:paraId="657A9202" w14:textId="77777777" w:rsidR="00382BFD" w:rsidRDefault="00382BFD">
      <w:pPr>
        <w:pStyle w:val="NormalWeb"/>
        <w:jc w:val="both"/>
        <w:rPr>
          <w:rFonts w:ascii="Arial" w:hAnsi="Arial" w:cs="Arial"/>
          <w:color w:val="auto"/>
          <w:szCs w:val="20"/>
        </w:rPr>
      </w:pPr>
      <w:r>
        <w:rPr>
          <w:rFonts w:ascii="Arial" w:hAnsi="Arial" w:cs="Arial"/>
          <w:b/>
          <w:bCs/>
          <w:color w:val="auto"/>
          <w:szCs w:val="20"/>
        </w:rPr>
        <w:t>Article 7 :</w:t>
      </w:r>
      <w:r>
        <w:rPr>
          <w:rFonts w:ascii="Arial" w:hAnsi="Arial" w:cs="Arial"/>
          <w:color w:val="auto"/>
          <w:szCs w:val="20"/>
        </w:rPr>
        <w:t xml:space="preserve"> Les bulletins d'inscription sont disponibles auprès de l’ASLAB, en mairie aux jours et heures d’ouverture ou téléchargeables sur le site internet </w:t>
      </w:r>
      <w:hyperlink r:id="rId5" w:history="1">
        <w:r>
          <w:rPr>
            <w:rStyle w:val="Lienhypertexte"/>
            <w:rFonts w:ascii="Arial" w:hAnsi="Arial"/>
          </w:rPr>
          <w:t>www.AUFFREVILLE-BRASSEUIL</w:t>
        </w:r>
      </w:hyperlink>
      <w:r>
        <w:rPr>
          <w:rFonts w:ascii="Arial" w:hAnsi="Arial" w:cs="Arial"/>
          <w:color w:val="auto"/>
          <w:szCs w:val="20"/>
        </w:rPr>
        <w:t>.fr</w:t>
      </w:r>
    </w:p>
    <w:p w14:paraId="2A403237" w14:textId="77777777" w:rsidR="00382BFD" w:rsidRDefault="00382BFD">
      <w:pPr>
        <w:pStyle w:val="NormalWeb"/>
        <w:numPr>
          <w:ilvl w:val="0"/>
          <w:numId w:val="3"/>
        </w:numPr>
        <w:jc w:val="both"/>
        <w:rPr>
          <w:rFonts w:ascii="Arial" w:hAnsi="Arial" w:cs="Arial"/>
          <w:color w:val="auto"/>
          <w:szCs w:val="20"/>
        </w:rPr>
      </w:pPr>
      <w:r>
        <w:rPr>
          <w:rFonts w:ascii="Arial" w:hAnsi="Arial" w:cs="Arial"/>
          <w:color w:val="auto"/>
          <w:szCs w:val="20"/>
        </w:rPr>
        <w:t xml:space="preserve">onglet ASSOCIATIONS - ASLAB. </w:t>
      </w:r>
    </w:p>
    <w:p w14:paraId="7BD33980" w14:textId="77777777" w:rsidR="00382BFD" w:rsidRDefault="00382BFD">
      <w:pPr>
        <w:pStyle w:val="NormalWeb"/>
        <w:jc w:val="both"/>
        <w:rPr>
          <w:rFonts w:ascii="Arial" w:hAnsi="Arial" w:cs="Arial"/>
          <w:color w:val="auto"/>
          <w:szCs w:val="20"/>
        </w:rPr>
      </w:pPr>
      <w:r>
        <w:rPr>
          <w:rFonts w:ascii="Arial" w:hAnsi="Arial" w:cs="Arial"/>
          <w:b/>
          <w:color w:val="auto"/>
          <w:szCs w:val="20"/>
        </w:rPr>
        <w:t>Pièces à fournir lors de l’inscription</w:t>
      </w:r>
      <w:r>
        <w:rPr>
          <w:rFonts w:ascii="Arial" w:hAnsi="Arial" w:cs="Arial"/>
          <w:color w:val="auto"/>
          <w:szCs w:val="20"/>
        </w:rPr>
        <w:t> :</w:t>
      </w:r>
    </w:p>
    <w:p w14:paraId="7151D550" w14:textId="77777777" w:rsidR="00382BFD" w:rsidRDefault="00382BFD">
      <w:pPr>
        <w:numPr>
          <w:ilvl w:val="0"/>
          <w:numId w:val="2"/>
        </w:numPr>
        <w:tabs>
          <w:tab w:val="left" w:pos="284"/>
        </w:tabs>
        <w:ind w:left="284" w:hanging="284"/>
        <w:jc w:val="both"/>
      </w:pPr>
      <w:r>
        <w:t xml:space="preserve">Un justificatif d'identité (copie de la carte nationale d’identité recto verso pour les particuliers, d’une photocopie du </w:t>
      </w:r>
      <w:proofErr w:type="spellStart"/>
      <w:r>
        <w:t>Kbis</w:t>
      </w:r>
      <w:proofErr w:type="spellEnd"/>
      <w:r>
        <w:t>, registre du commerce ou des métiers et copie de la carte nationale d’identité recto verso pour les professionnels).</w:t>
      </w:r>
    </w:p>
    <w:p w14:paraId="6B715AF7" w14:textId="77777777" w:rsidR="00382BFD" w:rsidRDefault="00382BFD">
      <w:pPr>
        <w:numPr>
          <w:ilvl w:val="0"/>
          <w:numId w:val="2"/>
        </w:numPr>
        <w:tabs>
          <w:tab w:val="left" w:pos="284"/>
        </w:tabs>
        <w:ind w:left="284" w:hanging="284"/>
        <w:jc w:val="both"/>
      </w:pPr>
      <w:r>
        <w:t>Un justificatif de domicile.</w:t>
      </w:r>
    </w:p>
    <w:p w14:paraId="76BBAE23" w14:textId="77777777" w:rsidR="00382BFD" w:rsidRDefault="00382BFD">
      <w:pPr>
        <w:numPr>
          <w:ilvl w:val="0"/>
          <w:numId w:val="2"/>
        </w:numPr>
        <w:tabs>
          <w:tab w:val="left" w:pos="284"/>
        </w:tabs>
        <w:ind w:left="284" w:hanging="284"/>
        <w:jc w:val="both"/>
      </w:pPr>
      <w:r>
        <w:t>Une liste des objets mis en vente.</w:t>
      </w:r>
    </w:p>
    <w:p w14:paraId="19147106" w14:textId="77777777" w:rsidR="00382BFD" w:rsidRDefault="00382BFD">
      <w:pPr>
        <w:numPr>
          <w:ilvl w:val="0"/>
          <w:numId w:val="2"/>
        </w:numPr>
        <w:tabs>
          <w:tab w:val="left" w:pos="284"/>
        </w:tabs>
        <w:ind w:left="284" w:hanging="284"/>
        <w:jc w:val="both"/>
      </w:pPr>
      <w:r>
        <w:lastRenderedPageBreak/>
        <w:t>Une attestation sur l'honneur déclarant leur participation pour la première ou deuxième fois de l'année en cours à une revente d'objets usagés leur appartenant personnellement.</w:t>
      </w:r>
    </w:p>
    <w:p w14:paraId="4040B3D8" w14:textId="5C670BD3" w:rsidR="00382BFD" w:rsidRDefault="00382BFD">
      <w:pPr>
        <w:pStyle w:val="NormalWeb"/>
        <w:jc w:val="both"/>
        <w:rPr>
          <w:rFonts w:ascii="Arial" w:hAnsi="Arial" w:cs="Arial"/>
          <w:color w:val="auto"/>
          <w:szCs w:val="20"/>
        </w:rPr>
      </w:pPr>
      <w:r>
        <w:rPr>
          <w:rFonts w:ascii="Arial" w:hAnsi="Arial" w:cs="Arial"/>
          <w:b/>
          <w:bCs/>
          <w:color w:val="auto"/>
          <w:szCs w:val="20"/>
          <w:shd w:val="clear" w:color="auto" w:fill="FFFF00"/>
        </w:rPr>
        <w:t>Les bulletins d’inscription</w:t>
      </w:r>
      <w:r>
        <w:rPr>
          <w:rFonts w:ascii="Arial" w:hAnsi="Arial" w:cs="Arial"/>
          <w:b/>
          <w:bCs/>
          <w:color w:val="auto"/>
          <w:szCs w:val="20"/>
        </w:rPr>
        <w:t xml:space="preserve"> devront parvenir</w:t>
      </w:r>
      <w:r>
        <w:rPr>
          <w:rFonts w:ascii="Arial" w:hAnsi="Arial" w:cs="Arial"/>
          <w:color w:val="auto"/>
          <w:szCs w:val="20"/>
        </w:rPr>
        <w:t xml:space="preserve"> </w:t>
      </w:r>
      <w:r>
        <w:rPr>
          <w:rFonts w:ascii="Arial" w:hAnsi="Arial" w:cs="Arial"/>
          <w:color w:val="auto"/>
          <w:szCs w:val="20"/>
          <w:shd w:val="clear" w:color="auto" w:fill="FFFF00"/>
        </w:rPr>
        <w:t>accompagnés du règlement</w:t>
      </w:r>
      <w:r>
        <w:rPr>
          <w:rFonts w:ascii="Arial" w:hAnsi="Arial" w:cs="Arial"/>
          <w:color w:val="auto"/>
          <w:szCs w:val="20"/>
        </w:rPr>
        <w:t xml:space="preserve"> </w:t>
      </w:r>
      <w:r>
        <w:rPr>
          <w:rFonts w:ascii="Arial" w:hAnsi="Arial" w:cs="Arial"/>
          <w:b/>
          <w:bCs/>
          <w:color w:val="auto"/>
          <w:szCs w:val="20"/>
          <w:shd w:val="clear" w:color="auto" w:fill="FFFF00"/>
        </w:rPr>
        <w:t>IMPERATIVEMENT AVANT le</w:t>
      </w:r>
      <w:r>
        <w:rPr>
          <w:rFonts w:ascii="Arial" w:hAnsi="Arial" w:cs="Arial"/>
          <w:color w:val="auto"/>
          <w:szCs w:val="20"/>
          <w:shd w:val="clear" w:color="auto" w:fill="FFFF00"/>
        </w:rPr>
        <w:t xml:space="preserve"> </w:t>
      </w:r>
      <w:r w:rsidR="007F3A84">
        <w:rPr>
          <w:rFonts w:ascii="Arial" w:hAnsi="Arial" w:cs="Arial"/>
          <w:b/>
          <w:color w:val="auto"/>
          <w:szCs w:val="20"/>
          <w:shd w:val="clear" w:color="auto" w:fill="FFFF00"/>
        </w:rPr>
        <w:t>17/05</w:t>
      </w:r>
      <w:r w:rsidR="00910402">
        <w:rPr>
          <w:rFonts w:ascii="Arial" w:hAnsi="Arial" w:cs="Arial"/>
          <w:b/>
          <w:color w:val="auto"/>
          <w:szCs w:val="20"/>
          <w:shd w:val="clear" w:color="auto" w:fill="FFFF00"/>
        </w:rPr>
        <w:t>/202</w:t>
      </w:r>
      <w:r w:rsidR="005077DF">
        <w:rPr>
          <w:rFonts w:ascii="Arial" w:hAnsi="Arial" w:cs="Arial"/>
          <w:b/>
          <w:color w:val="auto"/>
          <w:szCs w:val="20"/>
          <w:shd w:val="clear" w:color="auto" w:fill="FFFF00"/>
        </w:rPr>
        <w:t>5</w:t>
      </w:r>
      <w:r>
        <w:rPr>
          <w:rFonts w:ascii="Arial" w:hAnsi="Arial" w:cs="Arial"/>
          <w:b/>
          <w:color w:val="auto"/>
          <w:szCs w:val="20"/>
        </w:rPr>
        <w:t xml:space="preserve"> </w:t>
      </w:r>
      <w:r>
        <w:rPr>
          <w:rFonts w:ascii="Arial" w:hAnsi="Arial" w:cs="Arial"/>
          <w:color w:val="auto"/>
          <w:szCs w:val="20"/>
        </w:rPr>
        <w:t>au nom de l’ASLAB</w:t>
      </w:r>
      <w:r>
        <w:rPr>
          <w:rFonts w:ascii="Arial" w:hAnsi="Arial" w:cs="Arial"/>
          <w:b/>
          <w:color w:val="auto"/>
          <w:szCs w:val="20"/>
        </w:rPr>
        <w:t xml:space="preserve"> </w:t>
      </w:r>
      <w:r>
        <w:rPr>
          <w:rFonts w:ascii="Arial" w:hAnsi="Arial" w:cs="Arial"/>
          <w:color w:val="auto"/>
          <w:szCs w:val="20"/>
        </w:rPr>
        <w:t>à la Mairie - rue du village 78930 AUFFREVILLE-BRASSEUIL.</w:t>
      </w:r>
    </w:p>
    <w:p w14:paraId="0D4035F2" w14:textId="77777777" w:rsidR="00382BFD" w:rsidRDefault="00382BFD">
      <w:pPr>
        <w:pStyle w:val="NormalWeb"/>
        <w:spacing w:before="0" w:after="0"/>
        <w:rPr>
          <w:rFonts w:ascii="Arial" w:hAnsi="Arial" w:cs="Arial"/>
          <w:color w:val="auto"/>
          <w:szCs w:val="20"/>
        </w:rPr>
      </w:pPr>
      <w:r>
        <w:rPr>
          <w:rFonts w:ascii="Arial" w:hAnsi="Arial" w:cs="Arial"/>
          <w:color w:val="auto"/>
          <w:szCs w:val="20"/>
        </w:rPr>
        <w:t>Les chèques devront être libellés à l'ordre de l’ASLAB.</w:t>
      </w:r>
      <w:r>
        <w:rPr>
          <w:rFonts w:ascii="Arial" w:hAnsi="Arial" w:cs="Arial"/>
          <w:color w:val="auto"/>
          <w:szCs w:val="20"/>
        </w:rPr>
        <w:br/>
      </w:r>
    </w:p>
    <w:p w14:paraId="73623B89" w14:textId="77777777" w:rsidR="00382BFD" w:rsidRDefault="00382BFD">
      <w:pPr>
        <w:jc w:val="both"/>
      </w:pPr>
      <w:r>
        <w:t xml:space="preserve">L'enregistrement ne sera effectif qu'à réception du bulletin de réservation qui vaut acceptation du présent règlement déchargeant la commune de toutes responsabilités pénales, civiles ou administratives. </w:t>
      </w:r>
      <w:r>
        <w:rPr>
          <w:b/>
        </w:rPr>
        <w:t>Il devra être accompagné du paiement et de tous les documents demandés</w:t>
      </w:r>
      <w:r>
        <w:t xml:space="preserve"> correspondant au métrage réservé (minimum de deux mètres linéaires), non remboursable en cas de désistement, d'intempéries ou pour tout autre motif invoqué par l’exposant.</w:t>
      </w:r>
    </w:p>
    <w:p w14:paraId="1A92E092" w14:textId="77777777" w:rsidR="00382BFD" w:rsidRDefault="00382BFD">
      <w:pPr>
        <w:pStyle w:val="NormalWeb"/>
        <w:spacing w:before="0" w:after="0"/>
        <w:ind w:left="60"/>
        <w:jc w:val="both"/>
        <w:rPr>
          <w:rStyle w:val="lev"/>
          <w:rFonts w:ascii="Arial" w:hAnsi="Arial" w:cs="Arial"/>
          <w:color w:val="auto"/>
          <w:szCs w:val="20"/>
        </w:rPr>
      </w:pPr>
      <w:r>
        <w:rPr>
          <w:rStyle w:val="lev"/>
          <w:rFonts w:ascii="Arial" w:hAnsi="Arial" w:cs="Arial"/>
          <w:color w:val="auto"/>
          <w:szCs w:val="20"/>
        </w:rPr>
        <w:t>Les inscriptions pourront être closes sans préavis si l'afflux d'exposants dépassait les capacités d'accueil du lieu.</w:t>
      </w:r>
    </w:p>
    <w:p w14:paraId="0FBE06CD" w14:textId="77777777" w:rsidR="00382BFD" w:rsidRDefault="00382BFD">
      <w:pPr>
        <w:pStyle w:val="NormalWeb"/>
        <w:jc w:val="both"/>
        <w:rPr>
          <w:rFonts w:ascii="Arial" w:hAnsi="Arial" w:cs="Arial"/>
          <w:color w:val="auto"/>
          <w:szCs w:val="20"/>
        </w:rPr>
      </w:pPr>
      <w:r>
        <w:rPr>
          <w:rFonts w:ascii="Arial" w:hAnsi="Arial" w:cs="Arial"/>
          <w:b/>
          <w:bCs/>
          <w:color w:val="auto"/>
          <w:szCs w:val="20"/>
        </w:rPr>
        <w:t>Article 8 :</w:t>
      </w:r>
      <w:r>
        <w:rPr>
          <w:rFonts w:ascii="Arial" w:hAnsi="Arial" w:cs="Arial"/>
          <w:color w:val="auto"/>
          <w:szCs w:val="20"/>
        </w:rPr>
        <w:t xml:space="preserve"> Les places numérotées seront attribuées par ordre d'arrivée des bulletins d'inscription, en fonction des métrages encore disponibles. Leurs numéros d'emplacements attribués seront communiqués aux réservataires lors de leur arrivée sur les lieux, de sorte qu'ils puissent déballer à l'endroit réservé pour eux.</w:t>
      </w:r>
    </w:p>
    <w:p w14:paraId="08179E13" w14:textId="77777777" w:rsidR="00382BFD" w:rsidRDefault="00382BFD">
      <w:pPr>
        <w:pStyle w:val="Corpsdetexte31"/>
        <w:rPr>
          <w:rFonts w:ascii="Arial" w:hAnsi="Arial" w:cs="Arial"/>
          <w:b w:val="0"/>
          <w:bCs w:val="0"/>
        </w:rPr>
      </w:pPr>
      <w:r>
        <w:rPr>
          <w:rFonts w:ascii="Arial" w:hAnsi="Arial" w:cs="Arial"/>
          <w:szCs w:val="20"/>
        </w:rPr>
        <w:t xml:space="preserve">Article 9 : </w:t>
      </w:r>
      <w:r>
        <w:rPr>
          <w:rFonts w:ascii="Arial" w:hAnsi="Arial" w:cs="Arial"/>
          <w:b w:val="0"/>
          <w:bCs w:val="0"/>
          <w:szCs w:val="20"/>
        </w:rPr>
        <w:t>L’a</w:t>
      </w:r>
      <w:r>
        <w:rPr>
          <w:rFonts w:ascii="Arial" w:hAnsi="Arial" w:cs="Arial"/>
          <w:b w:val="0"/>
          <w:bCs w:val="0"/>
        </w:rPr>
        <w:t>ccueil des exposants s’effectuera à partir de 6h30. Interdiction de faire du bruit dans le village, en respectant le voisinage au moment de l’installation.</w:t>
      </w:r>
    </w:p>
    <w:p w14:paraId="0D17E9D7" w14:textId="77777777" w:rsidR="00382BFD" w:rsidRDefault="00382BFD">
      <w:pPr>
        <w:jc w:val="both"/>
      </w:pPr>
      <w:r>
        <w:t xml:space="preserve">Toute circulation de véhicule est interdite sur le parcours de la brocante : l’impasse des gâtines, le chemin des confidences ainsi que l’enceinte de la brocante de 8h00 à 18h00  excepté aux véhicules de secours. Les exposants devront libérer l'espace de la brocante de tout véhicule et utiliser les emplacements qui leur seront réservés. </w:t>
      </w:r>
    </w:p>
    <w:p w14:paraId="697293A7" w14:textId="77777777" w:rsidR="00382BFD" w:rsidRDefault="00382BFD">
      <w:pPr>
        <w:jc w:val="both"/>
      </w:pPr>
      <w:r>
        <w:t xml:space="preserve">Le remballage est autorisé à partir de 17 h 30. </w:t>
      </w:r>
    </w:p>
    <w:p w14:paraId="6B97507F" w14:textId="77777777" w:rsidR="00382BFD" w:rsidRDefault="00382BFD">
      <w:pPr>
        <w:pStyle w:val="NormalWeb"/>
        <w:spacing w:before="0" w:after="0"/>
        <w:jc w:val="both"/>
        <w:rPr>
          <w:rFonts w:ascii="Arial" w:hAnsi="Arial" w:cs="Arial"/>
          <w:color w:val="auto"/>
          <w:szCs w:val="20"/>
        </w:rPr>
      </w:pPr>
      <w:r>
        <w:rPr>
          <w:rFonts w:ascii="Arial" w:hAnsi="Arial" w:cs="Arial"/>
          <w:b/>
          <w:bCs/>
          <w:color w:val="auto"/>
          <w:szCs w:val="20"/>
        </w:rPr>
        <w:br/>
        <w:t>Article 10 :</w:t>
      </w:r>
      <w:r>
        <w:rPr>
          <w:rFonts w:ascii="Arial" w:hAnsi="Arial" w:cs="Arial"/>
          <w:color w:val="auto"/>
          <w:szCs w:val="20"/>
        </w:rPr>
        <w:t xml:space="preserve"> Le jour de la manifestation et afin de remplir le cahier d'enregistrement (contrôle des services de la gendarmerie), les exposants particuliers devront obligatoirement être munis de l’autorisation de participation délivrée par l’autorité municipale à l’enregistrement de l’inscription et de leur pièce d’identité.</w:t>
      </w:r>
    </w:p>
    <w:p w14:paraId="26F80862" w14:textId="77777777" w:rsidR="00382BFD" w:rsidRDefault="00382BFD">
      <w:pPr>
        <w:pStyle w:val="NormalWeb"/>
        <w:spacing w:before="0" w:after="0"/>
        <w:jc w:val="both"/>
        <w:rPr>
          <w:rFonts w:ascii="Arial" w:hAnsi="Arial" w:cs="Arial"/>
          <w:color w:val="auto"/>
          <w:szCs w:val="20"/>
        </w:rPr>
      </w:pPr>
    </w:p>
    <w:p w14:paraId="14664EFA" w14:textId="77777777" w:rsidR="00382BFD" w:rsidRDefault="00382BFD">
      <w:pPr>
        <w:pStyle w:val="NormalWeb"/>
        <w:spacing w:before="0" w:after="0"/>
        <w:jc w:val="both"/>
        <w:rPr>
          <w:rFonts w:ascii="Arial" w:hAnsi="Arial" w:cs="Arial"/>
          <w:b/>
          <w:bCs/>
          <w:color w:val="auto"/>
          <w:szCs w:val="20"/>
        </w:rPr>
      </w:pPr>
      <w:r>
        <w:rPr>
          <w:rFonts w:ascii="Arial" w:hAnsi="Arial" w:cs="Arial"/>
          <w:b/>
          <w:bCs/>
          <w:color w:val="auto"/>
          <w:szCs w:val="20"/>
        </w:rPr>
        <w:t>Aucun exposant ne sera accepté sans ces pièces.</w:t>
      </w:r>
    </w:p>
    <w:p w14:paraId="33F08937" w14:textId="77777777" w:rsidR="00382BFD" w:rsidRDefault="00382BFD">
      <w:pPr>
        <w:pStyle w:val="NormalWeb"/>
        <w:spacing w:before="0" w:after="0"/>
        <w:jc w:val="both"/>
        <w:rPr>
          <w:rFonts w:ascii="Arial" w:hAnsi="Arial" w:cs="Arial"/>
          <w:color w:val="auto"/>
          <w:szCs w:val="20"/>
        </w:rPr>
      </w:pPr>
    </w:p>
    <w:p w14:paraId="2DCCC5E5" w14:textId="77777777" w:rsidR="00382BFD" w:rsidRDefault="00382BFD">
      <w:pPr>
        <w:jc w:val="both"/>
      </w:pPr>
      <w:r>
        <w:t>L'autorisation de participation est consentie à titre personnel et individuel et ne peut être cédée pour quelque motif que ce soit.</w:t>
      </w:r>
    </w:p>
    <w:p w14:paraId="23D09D89" w14:textId="77777777" w:rsidR="00382BFD" w:rsidRDefault="00382BFD">
      <w:pPr>
        <w:jc w:val="both"/>
      </w:pPr>
    </w:p>
    <w:p w14:paraId="15386537" w14:textId="77777777" w:rsidR="00382BFD" w:rsidRDefault="00382BFD">
      <w:pPr>
        <w:jc w:val="both"/>
      </w:pPr>
      <w:r>
        <w:t>La vente d'objets personnels, anciens ou usagés, d'objets neufs de fabrication artisanale, est autorisée et devra porter l'indication du prix de vente (mesure légale exigée pour la défense des consommateurs).</w:t>
      </w:r>
    </w:p>
    <w:p w14:paraId="2F8FBDA8" w14:textId="77777777" w:rsidR="00382BFD" w:rsidRDefault="00382BFD">
      <w:pPr>
        <w:jc w:val="both"/>
      </w:pPr>
    </w:p>
    <w:p w14:paraId="386BA53B" w14:textId="77777777" w:rsidR="00382BFD" w:rsidRDefault="00382BFD">
      <w:pPr>
        <w:jc w:val="both"/>
      </w:pPr>
      <w:r>
        <w:t>La revente d'objets neufs (la vente d'articles achetés en vue de la revente serait considérée comme un acte de commerce et vous ne pourriez plus être considéré comme un particulier).</w:t>
      </w:r>
    </w:p>
    <w:p w14:paraId="14AEA20D" w14:textId="77777777" w:rsidR="00382BFD" w:rsidRDefault="00382BFD">
      <w:pPr>
        <w:jc w:val="both"/>
      </w:pPr>
    </w:p>
    <w:p w14:paraId="0A8B897E" w14:textId="77777777" w:rsidR="00382BFD" w:rsidRDefault="00382BFD">
      <w:pPr>
        <w:jc w:val="both"/>
      </w:pPr>
    </w:p>
    <w:p w14:paraId="2626662A" w14:textId="77777777" w:rsidR="00382BFD" w:rsidRDefault="00382BFD">
      <w:pPr>
        <w:pBdr>
          <w:top w:val="single" w:sz="20" w:space="1" w:color="000000"/>
          <w:left w:val="single" w:sz="20" w:space="4" w:color="000000"/>
          <w:bottom w:val="single" w:sz="20" w:space="1" w:color="000000"/>
          <w:right w:val="single" w:sz="20" w:space="4" w:color="000000"/>
        </w:pBdr>
        <w:jc w:val="both"/>
      </w:pPr>
      <w:r>
        <w:t>Les armes, les munitions prohibées et les produits ou substances illégales, ainsi que l'organisation de jeux de hasard sont interdits.</w:t>
      </w:r>
    </w:p>
    <w:p w14:paraId="2A2A265C" w14:textId="77777777" w:rsidR="00382BFD" w:rsidRDefault="00382BFD">
      <w:pPr>
        <w:pBdr>
          <w:top w:val="single" w:sz="20" w:space="1" w:color="000000"/>
          <w:left w:val="single" w:sz="20" w:space="4" w:color="000000"/>
          <w:bottom w:val="single" w:sz="20" w:space="1" w:color="000000"/>
          <w:right w:val="single" w:sz="20" w:space="4" w:color="000000"/>
        </w:pBdr>
        <w:jc w:val="both"/>
      </w:pPr>
      <w:r>
        <w:t>Toute vente d’animaux vivants, quelle que soit l’espèce, est strictement interdite.</w:t>
      </w:r>
    </w:p>
    <w:p w14:paraId="2E0E6DBE" w14:textId="77777777" w:rsidR="00382BFD" w:rsidRDefault="00382BFD">
      <w:pPr>
        <w:jc w:val="both"/>
      </w:pPr>
    </w:p>
    <w:p w14:paraId="7A94CF16" w14:textId="77777777" w:rsidR="00382BFD" w:rsidRDefault="00382BFD">
      <w:pPr>
        <w:pStyle w:val="NormalWeb"/>
        <w:spacing w:before="0" w:after="0"/>
        <w:jc w:val="both"/>
        <w:rPr>
          <w:rFonts w:ascii="Arial" w:hAnsi="Arial" w:cs="Arial"/>
          <w:b/>
          <w:bCs/>
          <w:color w:val="auto"/>
          <w:szCs w:val="20"/>
        </w:rPr>
      </w:pPr>
    </w:p>
    <w:p w14:paraId="39D9809E" w14:textId="77777777" w:rsidR="00382BFD" w:rsidRDefault="00382BFD">
      <w:pPr>
        <w:pStyle w:val="NormalWeb"/>
        <w:spacing w:before="0" w:after="0"/>
        <w:jc w:val="both"/>
        <w:rPr>
          <w:rFonts w:ascii="Arial" w:hAnsi="Arial" w:cs="Arial"/>
          <w:color w:val="auto"/>
          <w:szCs w:val="20"/>
        </w:rPr>
      </w:pPr>
      <w:r>
        <w:rPr>
          <w:rFonts w:ascii="Arial" w:hAnsi="Arial" w:cs="Arial"/>
          <w:b/>
          <w:bCs/>
          <w:color w:val="auto"/>
          <w:szCs w:val="20"/>
        </w:rPr>
        <w:t xml:space="preserve">ARTICLE 11 </w:t>
      </w:r>
      <w:r>
        <w:rPr>
          <w:rFonts w:ascii="Arial" w:hAnsi="Arial" w:cs="Arial"/>
          <w:color w:val="auto"/>
          <w:szCs w:val="20"/>
        </w:rPr>
        <w:t xml:space="preserve">: Chacun organisera lui-même sa vente et prévoira tables ou tapis pour l’exposition, parasol. </w:t>
      </w:r>
    </w:p>
    <w:p w14:paraId="68281087" w14:textId="77777777" w:rsidR="00382BFD" w:rsidRDefault="00382BFD">
      <w:pPr>
        <w:jc w:val="both"/>
        <w:rPr>
          <w:szCs w:val="20"/>
        </w:rPr>
      </w:pPr>
      <w:r>
        <w:rPr>
          <w:szCs w:val="20"/>
        </w:rPr>
        <w:t>Un emplacement sera à votre disposition pour le véhicule de l’exposant (interdiction sur le lieu de la brocante des remorques, camping-car, etc…).</w:t>
      </w:r>
    </w:p>
    <w:p w14:paraId="640EF0CB" w14:textId="77777777" w:rsidR="00382BFD" w:rsidRDefault="00382BFD">
      <w:pPr>
        <w:pStyle w:val="NormalWeb"/>
        <w:jc w:val="both"/>
        <w:rPr>
          <w:rFonts w:ascii="Arial" w:hAnsi="Arial" w:cs="Arial"/>
          <w:color w:val="auto"/>
          <w:szCs w:val="20"/>
        </w:rPr>
      </w:pPr>
      <w:r>
        <w:rPr>
          <w:rFonts w:ascii="Arial" w:hAnsi="Arial" w:cs="Arial"/>
          <w:b/>
          <w:bCs/>
          <w:color w:val="auto"/>
          <w:szCs w:val="20"/>
        </w:rPr>
        <w:t xml:space="preserve">Article 12 </w:t>
      </w:r>
      <w:r>
        <w:rPr>
          <w:rFonts w:ascii="Arial" w:hAnsi="Arial" w:cs="Arial"/>
          <w:color w:val="auto"/>
          <w:szCs w:val="20"/>
        </w:rPr>
        <w:t>: En cas de dégradation occasionnée sur le lieu du déballage, la responsabilité de l'association ASLAB ne saurait être recherchée pour les dommages causés par autrui, mais celle de l'exposant sera engagée s’il dégrade la propriété publique ou privée devant ou le long de laquelle il tiendra son emplacement.</w:t>
      </w:r>
    </w:p>
    <w:p w14:paraId="2C388F36" w14:textId="77777777" w:rsidR="00382BFD" w:rsidRDefault="00382BFD">
      <w:pPr>
        <w:pStyle w:val="NormalWeb"/>
        <w:jc w:val="both"/>
        <w:rPr>
          <w:rFonts w:ascii="Arial" w:hAnsi="Arial" w:cs="Arial"/>
          <w:b/>
          <w:color w:val="auto"/>
          <w:szCs w:val="20"/>
          <w:shd w:val="clear" w:color="auto" w:fill="FFFF00"/>
        </w:rPr>
      </w:pPr>
      <w:r>
        <w:rPr>
          <w:rFonts w:ascii="Arial" w:hAnsi="Arial" w:cs="Arial"/>
          <w:b/>
          <w:color w:val="auto"/>
          <w:szCs w:val="20"/>
          <w:shd w:val="clear" w:color="auto" w:fill="FFFF00"/>
        </w:rPr>
        <w:t>En fin de journée, l’exposant devra remporter la totalité des objets non-vendus et laisser son emplacement propre (des sacs poubelle seront distribués en début de journée).</w:t>
      </w:r>
    </w:p>
    <w:p w14:paraId="10DAE0F0" w14:textId="77777777" w:rsidR="00382BFD" w:rsidRDefault="00382BFD">
      <w:pPr>
        <w:pStyle w:val="NormalWeb"/>
        <w:jc w:val="both"/>
        <w:rPr>
          <w:rFonts w:ascii="Arial" w:hAnsi="Arial" w:cs="Arial"/>
          <w:color w:val="auto"/>
          <w:szCs w:val="20"/>
        </w:rPr>
      </w:pPr>
      <w:r>
        <w:rPr>
          <w:rFonts w:ascii="Arial" w:hAnsi="Arial" w:cs="Arial"/>
          <w:b/>
          <w:color w:val="auto"/>
          <w:szCs w:val="20"/>
        </w:rPr>
        <w:t>Article 13</w:t>
      </w:r>
      <w:r>
        <w:rPr>
          <w:rFonts w:ascii="Arial" w:hAnsi="Arial" w:cs="Arial"/>
          <w:color w:val="auto"/>
          <w:szCs w:val="20"/>
        </w:rPr>
        <w:t> : Les animaux de compagnie devront être tenus en laisse.</w:t>
      </w:r>
    </w:p>
    <w:p w14:paraId="37F41441" w14:textId="77777777" w:rsidR="00382BFD" w:rsidRDefault="00382BFD">
      <w:pPr>
        <w:pStyle w:val="NormalWeb"/>
        <w:jc w:val="both"/>
        <w:rPr>
          <w:rStyle w:val="lev"/>
          <w:rFonts w:ascii="Arial" w:hAnsi="Arial" w:cs="Arial"/>
          <w:b w:val="0"/>
          <w:bCs w:val="0"/>
          <w:color w:val="auto"/>
          <w:szCs w:val="20"/>
        </w:rPr>
      </w:pPr>
      <w:r>
        <w:rPr>
          <w:rFonts w:ascii="Arial" w:hAnsi="Arial" w:cs="Arial"/>
          <w:b/>
          <w:bCs/>
          <w:color w:val="auto"/>
          <w:szCs w:val="20"/>
        </w:rPr>
        <w:t>Article 14 :</w:t>
      </w:r>
      <w:r>
        <w:rPr>
          <w:rFonts w:ascii="Arial" w:hAnsi="Arial" w:cs="Arial"/>
          <w:color w:val="auto"/>
          <w:szCs w:val="20"/>
        </w:rPr>
        <w:t xml:space="preserve"> L'association ASLAB </w:t>
      </w:r>
      <w:r>
        <w:rPr>
          <w:rStyle w:val="lev"/>
          <w:rFonts w:ascii="Arial" w:hAnsi="Arial" w:cs="Arial"/>
          <w:b w:val="0"/>
          <w:bCs w:val="0"/>
          <w:color w:val="auto"/>
          <w:szCs w:val="20"/>
        </w:rPr>
        <w:t>se réserve le droit de réattribuer les places des exposants qui ne seraient pas installés avant 8 h 00, sur les lieux du déballage.</w:t>
      </w:r>
    </w:p>
    <w:p w14:paraId="29B9DCE1" w14:textId="77777777" w:rsidR="00382BFD" w:rsidRDefault="00382BFD">
      <w:pPr>
        <w:jc w:val="both"/>
      </w:pPr>
      <w:r>
        <w:rPr>
          <w:b/>
          <w:bCs/>
          <w:szCs w:val="20"/>
        </w:rPr>
        <w:t>Article 15 :</w:t>
      </w:r>
      <w:r>
        <w:rPr>
          <w:szCs w:val="20"/>
        </w:rPr>
        <w:t xml:space="preserve"> </w:t>
      </w:r>
      <w:r>
        <w:t>La vente de toute alimentation et de boissons est interdite. Toute la partie restauration est réservée à la Commune et aux seules associations communales dûment autorisées par Monsieur le Maire (barbecue individuel interdit).</w:t>
      </w:r>
    </w:p>
    <w:p w14:paraId="5A5B605B" w14:textId="77777777" w:rsidR="00382BFD" w:rsidRDefault="00382BFD">
      <w:pPr>
        <w:pStyle w:val="NormalWeb"/>
        <w:jc w:val="both"/>
        <w:rPr>
          <w:rFonts w:ascii="Arial" w:hAnsi="Arial" w:cs="Arial"/>
          <w:color w:val="auto"/>
          <w:szCs w:val="20"/>
        </w:rPr>
      </w:pPr>
      <w:r>
        <w:rPr>
          <w:rFonts w:ascii="Arial" w:hAnsi="Arial" w:cs="Arial"/>
          <w:b/>
          <w:bCs/>
          <w:color w:val="auto"/>
          <w:szCs w:val="20"/>
        </w:rPr>
        <w:t xml:space="preserve">Article 16 </w:t>
      </w:r>
      <w:r>
        <w:rPr>
          <w:rFonts w:ascii="Arial" w:hAnsi="Arial" w:cs="Arial"/>
          <w:color w:val="auto"/>
          <w:szCs w:val="20"/>
        </w:rPr>
        <w:t>: La participation à la « foire à tout » vaut acceptation du présent règlement, que l'ASLAB se réserve de modifier en cas d'absolue nécessité.</w:t>
      </w:r>
    </w:p>
    <w:p w14:paraId="7E8C5ADF" w14:textId="77777777" w:rsidR="00382BFD" w:rsidRDefault="00382BFD">
      <w:pPr>
        <w:jc w:val="both"/>
      </w:pPr>
      <w:r>
        <w:rPr>
          <w:b/>
        </w:rPr>
        <w:t>Article 17</w:t>
      </w:r>
      <w:r>
        <w:t xml:space="preserve"> : La Brigade de Gendarmerie de Guerville est chargée de l'exécution du présent règlement.</w:t>
      </w:r>
    </w:p>
    <w:p w14:paraId="698718B7" w14:textId="77777777" w:rsidR="00382BFD" w:rsidRDefault="00382BFD">
      <w:pPr>
        <w:jc w:val="both"/>
        <w:rPr>
          <w:sz w:val="23"/>
          <w:szCs w:val="23"/>
        </w:rPr>
      </w:pPr>
    </w:p>
    <w:p w14:paraId="7ECC207C" w14:textId="77777777" w:rsidR="00382BFD" w:rsidRDefault="00382BFD">
      <w:pPr>
        <w:jc w:val="both"/>
        <w:rPr>
          <w:sz w:val="23"/>
          <w:szCs w:val="23"/>
        </w:rPr>
      </w:pPr>
    </w:p>
    <w:p w14:paraId="7807267C" w14:textId="77777777" w:rsidR="00382BFD" w:rsidRDefault="00382BFD">
      <w:pPr>
        <w:pStyle w:val="Corpsdetexte21"/>
        <w:pBdr>
          <w:top w:val="single" w:sz="20" w:space="1" w:color="000000"/>
          <w:left w:val="single" w:sz="20" w:space="4" w:color="000000"/>
          <w:bottom w:val="single" w:sz="20" w:space="1" w:color="000000"/>
          <w:right w:val="single" w:sz="20" w:space="4" w:color="000000"/>
        </w:pBdr>
        <w:jc w:val="center"/>
        <w:rPr>
          <w:rFonts w:ascii="Arial" w:hAnsi="Arial" w:cs="Arial"/>
          <w:szCs w:val="26"/>
        </w:rPr>
      </w:pPr>
      <w:r>
        <w:rPr>
          <w:rFonts w:ascii="Arial" w:hAnsi="Arial" w:cs="Arial"/>
          <w:szCs w:val="26"/>
        </w:rPr>
        <w:t>Attention aucun remboursement d’emplacement ne sera effectué.</w:t>
      </w:r>
    </w:p>
    <w:p w14:paraId="455C638D" w14:textId="77777777" w:rsidR="00382BFD" w:rsidRDefault="00382BFD"/>
    <w:p w14:paraId="0463DF7C" w14:textId="77777777" w:rsidR="00382BFD" w:rsidRDefault="00382BFD"/>
    <w:p w14:paraId="06814190" w14:textId="77777777" w:rsidR="00382BFD" w:rsidRDefault="00382BFD"/>
    <w:p w14:paraId="27BCD68E" w14:textId="77777777" w:rsidR="00382BFD" w:rsidRDefault="00382BFD"/>
    <w:p w14:paraId="127FC3A1" w14:textId="77777777" w:rsidR="00382BFD" w:rsidRDefault="00382BFD">
      <w:pPr>
        <w:jc w:val="center"/>
        <w:rPr>
          <w:b/>
          <w:bCs/>
          <w:szCs w:val="23"/>
        </w:rPr>
      </w:pPr>
      <w:r>
        <w:rPr>
          <w:b/>
          <w:bCs/>
          <w:szCs w:val="23"/>
        </w:rPr>
        <w:t>Renseignements auprès de Monsieur PRATTICO :</w:t>
      </w:r>
    </w:p>
    <w:p w14:paraId="4A80BA40" w14:textId="771D93F1" w:rsidR="00382BFD" w:rsidRDefault="005077DF">
      <w:pPr>
        <w:jc w:val="center"/>
        <w:rPr>
          <w:b/>
          <w:bCs/>
          <w:szCs w:val="23"/>
        </w:rPr>
      </w:pPr>
      <w:r>
        <w:rPr>
          <w:b/>
          <w:bCs/>
          <w:szCs w:val="23"/>
        </w:rPr>
        <w:t>Téléphone : 09 53 25 00 33</w:t>
      </w:r>
      <w:r w:rsidR="00382BFD">
        <w:rPr>
          <w:b/>
          <w:bCs/>
          <w:szCs w:val="23"/>
        </w:rPr>
        <w:t xml:space="preserve">   ou   06.23.41.24.84</w:t>
      </w:r>
    </w:p>
    <w:p w14:paraId="4775FD05" w14:textId="449DB99F" w:rsidR="00382BFD" w:rsidRDefault="00382BFD">
      <w:pPr>
        <w:jc w:val="center"/>
        <w:rPr>
          <w:b/>
          <w:bCs/>
          <w:szCs w:val="23"/>
        </w:rPr>
      </w:pPr>
      <w:r>
        <w:rPr>
          <w:b/>
          <w:bCs/>
          <w:szCs w:val="23"/>
        </w:rPr>
        <w:t xml:space="preserve">Mail : </w:t>
      </w:r>
      <w:r w:rsidR="00C21019">
        <w:rPr>
          <w:b/>
          <w:bCs/>
          <w:szCs w:val="23"/>
        </w:rPr>
        <w:t>prattico.demetrio@orange</w:t>
      </w:r>
      <w:r w:rsidR="00F5625E">
        <w:rPr>
          <w:b/>
          <w:bCs/>
          <w:szCs w:val="23"/>
        </w:rPr>
        <w:t>.f</w:t>
      </w:r>
      <w:r>
        <w:rPr>
          <w:b/>
          <w:bCs/>
          <w:szCs w:val="23"/>
        </w:rPr>
        <w:t>r</w:t>
      </w:r>
    </w:p>
    <w:p w14:paraId="14788581" w14:textId="77777777" w:rsidR="00382BFD" w:rsidRDefault="00382BFD"/>
    <w:p w14:paraId="6EA673C9" w14:textId="77777777" w:rsidR="00382BFD" w:rsidRDefault="00382BFD"/>
    <w:p w14:paraId="02B4E2A1" w14:textId="77777777" w:rsidR="00382BFD" w:rsidRDefault="00382BFD"/>
    <w:sectPr w:rsidR="00382BFD">
      <w:pgSz w:w="11906" w:h="16838"/>
      <w:pgMar w:top="709" w:right="1247" w:bottom="851" w:left="1247"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icrosoft YaHei">
    <w:panose1 w:val="020B0503020204020204"/>
    <w:charset w:val="00"/>
    <w:family w:val="auto"/>
    <w:pitch w:val="variable"/>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2F0E6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9"/>
    <w:lvl w:ilvl="0">
      <w:start w:val="1"/>
      <w:numFmt w:val="bullet"/>
      <w:lvlText w:val=""/>
      <w:lvlJc w:val="left"/>
      <w:pPr>
        <w:tabs>
          <w:tab w:val="num" w:pos="0"/>
        </w:tabs>
        <w:ind w:left="360" w:hanging="360"/>
      </w:pPr>
      <w:rPr>
        <w:rFonts w:ascii="Wingdings" w:hAnsi="Wingdings"/>
      </w:rPr>
    </w:lvl>
  </w:abstractNum>
  <w:abstractNum w:abstractNumId="3" w15:restartNumberingAfterBreak="0">
    <w:nsid w:val="00000003"/>
    <w:multiLevelType w:val="singleLevel"/>
    <w:tmpl w:val="00000003"/>
    <w:name w:val="WW8Num11"/>
    <w:lvl w:ilvl="0">
      <w:start w:val="8"/>
      <w:numFmt w:val="bullet"/>
      <w:lvlText w:val="-"/>
      <w:lvlJc w:val="left"/>
      <w:pPr>
        <w:tabs>
          <w:tab w:val="num" w:pos="420"/>
        </w:tabs>
        <w:ind w:left="420" w:hanging="360"/>
      </w:pPr>
      <w:rPr>
        <w:rFonts w:ascii="Arial" w:hAnsi="Arial" w:cs="Arial"/>
      </w:rPr>
    </w:lvl>
  </w:abstractNum>
  <w:num w:numId="1" w16cid:durableId="992373735">
    <w:abstractNumId w:val="1"/>
  </w:num>
  <w:num w:numId="2" w16cid:durableId="946815316">
    <w:abstractNumId w:val="2"/>
  </w:num>
  <w:num w:numId="3" w16cid:durableId="66071285">
    <w:abstractNumId w:val="3"/>
  </w:num>
  <w:num w:numId="4" w16cid:durableId="1337345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5E"/>
    <w:rsid w:val="00137BC0"/>
    <w:rsid w:val="00382BFD"/>
    <w:rsid w:val="00470D5C"/>
    <w:rsid w:val="00500313"/>
    <w:rsid w:val="005077DF"/>
    <w:rsid w:val="007F3A84"/>
    <w:rsid w:val="00903E30"/>
    <w:rsid w:val="00910402"/>
    <w:rsid w:val="00BD7774"/>
    <w:rsid w:val="00BE3638"/>
    <w:rsid w:val="00C21019"/>
    <w:rsid w:val="00C94AF9"/>
    <w:rsid w:val="00D01E7B"/>
    <w:rsid w:val="00F5625E"/>
    <w:rsid w:val="00FC5FD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82B69C0"/>
  <w15:docId w15:val="{4A540B22-99E4-4496-BA27-D60F5D3E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szCs w:val="24"/>
      <w:lang w:eastAsia="ar-SA"/>
    </w:rPr>
  </w:style>
  <w:style w:type="paragraph" w:styleId="Titre1">
    <w:name w:val="heading 1"/>
    <w:basedOn w:val="Normal"/>
    <w:next w:val="Normal"/>
    <w:qFormat/>
    <w:pPr>
      <w:keepNext/>
      <w:numPr>
        <w:numId w:val="1"/>
      </w:numPr>
      <w:jc w:val="both"/>
      <w:outlineLvl w:val="0"/>
    </w:pPr>
    <w:rPr>
      <w:rFonts w:ascii="Times New Roman" w:hAnsi="Times New Roman" w:cs="Times New Roman"/>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Wingdings" w:hAnsi="Wingdings"/>
    </w:rPr>
  </w:style>
  <w:style w:type="character" w:customStyle="1" w:styleId="WW8Num1z3">
    <w:name w:val="WW8Num1z3"/>
    <w:rPr>
      <w:rFonts w:ascii="Symbol" w:hAnsi="Symbol"/>
    </w:rPr>
  </w:style>
  <w:style w:type="character" w:customStyle="1" w:styleId="WW8Num2z0">
    <w:name w:val="WW8Num2z0"/>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3">
    <w:name w:val="WW8Num4z3"/>
    <w:rPr>
      <w:rFonts w:ascii="Symbol" w:hAnsi="Symbol"/>
    </w:rPr>
  </w:style>
  <w:style w:type="character" w:customStyle="1" w:styleId="WW8Num6z0">
    <w:name w:val="WW8Num6z0"/>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rPr>
  </w:style>
  <w:style w:type="character" w:customStyle="1" w:styleId="WW8Num10z0">
    <w:name w:val="WW8Num10z0"/>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Policepardfaut1">
    <w:name w:val="Police par défaut1"/>
  </w:style>
  <w:style w:type="character" w:styleId="lev">
    <w:name w:val="Strong"/>
    <w:qFormat/>
    <w:rPr>
      <w:b/>
      <w:bCs/>
    </w:rPr>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TextedebullesCar">
    <w:name w:val="Texte de bulles Car"/>
    <w:rPr>
      <w:rFonts w:ascii="Tahoma" w:hAnsi="Tahoma" w:cs="Tahoma"/>
      <w:sz w:val="16"/>
      <w:szCs w:val="16"/>
    </w:rPr>
  </w:style>
  <w:style w:type="paragraph" w:customStyle="1" w:styleId="Titre10">
    <w:name w:val="Titre1"/>
    <w:basedOn w:val="Normal"/>
    <w:next w:val="Corpsdetexte"/>
    <w:pPr>
      <w:keepNext/>
      <w:spacing w:before="240" w:after="120"/>
    </w:pPr>
    <w:rPr>
      <w:rFonts w:eastAsia="Microsoft YaHei" w:cs="Mangal"/>
      <w:sz w:val="28"/>
      <w:szCs w:val="28"/>
    </w:rPr>
  </w:style>
  <w:style w:type="paragraph" w:styleId="Corpsdetexte">
    <w:name w:val="Body Text"/>
    <w:basedOn w:val="Normal"/>
    <w:pPr>
      <w:jc w:val="both"/>
    </w:pPr>
    <w:rPr>
      <w:rFonts w:ascii="Times New Roman" w:hAnsi="Times New Roman" w:cs="Times New Roman"/>
    </w:rPr>
  </w:style>
  <w:style w:type="paragraph" w:styleId="Liste">
    <w:name w:val="List"/>
    <w:basedOn w:val="Corpsdetexte"/>
    <w:rPr>
      <w:rFonts w:cs="Mangal"/>
    </w:rPr>
  </w:style>
  <w:style w:type="paragraph" w:customStyle="1" w:styleId="Lgende1">
    <w:name w:val="Légende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NormalWeb">
    <w:name w:val="Normal (Web)"/>
    <w:basedOn w:val="Normal"/>
    <w:pPr>
      <w:spacing w:before="280" w:after="280"/>
    </w:pPr>
    <w:rPr>
      <w:rFonts w:ascii="Times New Roman" w:hAnsi="Times New Roman" w:cs="Times New Roman"/>
      <w:color w:val="FFFFFF"/>
    </w:rPr>
  </w:style>
  <w:style w:type="paragraph" w:customStyle="1" w:styleId="Corpsdetexte21">
    <w:name w:val="Corps de texte 21"/>
    <w:basedOn w:val="Normal"/>
    <w:pPr>
      <w:jc w:val="both"/>
    </w:pPr>
    <w:rPr>
      <w:rFonts w:ascii="Times New Roman" w:hAnsi="Times New Roman" w:cs="Times New Roman"/>
      <w:b/>
      <w:bCs/>
      <w:i/>
      <w:iCs/>
      <w:sz w:val="28"/>
    </w:rPr>
  </w:style>
  <w:style w:type="paragraph" w:customStyle="1" w:styleId="Corpsdetexte31">
    <w:name w:val="Corps de texte 31"/>
    <w:basedOn w:val="Normal"/>
    <w:pPr>
      <w:jc w:val="both"/>
    </w:pPr>
    <w:rPr>
      <w:rFonts w:ascii="Times New Roman" w:hAnsi="Times New Roman" w:cs="Times New Roman"/>
      <w:b/>
      <w:bCs/>
      <w:szCs w:val="23"/>
    </w:rPr>
  </w:style>
  <w:style w:type="paragraph" w:styleId="Titre">
    <w:name w:val="Title"/>
    <w:basedOn w:val="Normal"/>
    <w:next w:val="Sous-titre"/>
    <w:qFormat/>
    <w:pPr>
      <w:jc w:val="center"/>
    </w:pPr>
    <w:rPr>
      <w:rFonts w:ascii="Verdana" w:hAnsi="Verdana"/>
      <w:b/>
      <w:bCs/>
      <w:sz w:val="27"/>
      <w:szCs w:val="27"/>
    </w:rPr>
  </w:style>
  <w:style w:type="paragraph" w:styleId="Sous-titre">
    <w:name w:val="Subtitle"/>
    <w:basedOn w:val="Titre10"/>
    <w:next w:val="Corpsdetexte"/>
    <w:qFormat/>
    <w:pPr>
      <w:jc w:val="center"/>
    </w:pPr>
    <w:rPr>
      <w:i/>
      <w:iCs/>
    </w:rPr>
  </w:style>
  <w:style w:type="paragraph" w:styleId="Textedebulles">
    <w:name w:val="Balloon Text"/>
    <w:basedOn w:val="Normal"/>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UFFREVILLE-BRASSEUI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1064</Words>
  <Characters>5852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06 Septembre 2009</vt:lpstr>
    </vt:vector>
  </TitlesOfParts>
  <Company/>
  <LinksUpToDate>false</LinksUpToDate>
  <CharactersWithSpaces>6903</CharactersWithSpaces>
  <SharedDoc>false</SharedDoc>
  <HLinks>
    <vt:vector size="6" baseType="variant">
      <vt:variant>
        <vt:i4>4718595</vt:i4>
      </vt:variant>
      <vt:variant>
        <vt:i4>0</vt:i4>
      </vt:variant>
      <vt:variant>
        <vt:i4>0</vt:i4>
      </vt:variant>
      <vt:variant>
        <vt:i4>5</vt:i4>
      </vt:variant>
      <vt:variant>
        <vt:lpwstr>http://www.auffreville-brasseuil/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 Septembre 2009</dc:title>
  <dc:subject/>
  <dc:creator>proprietaire</dc:creator>
  <cp:keywords/>
  <cp:lastModifiedBy>Utilisateur</cp:lastModifiedBy>
  <cp:revision>2</cp:revision>
  <cp:lastPrinted>2015-05-29T15:27:00Z</cp:lastPrinted>
  <dcterms:created xsi:type="dcterms:W3CDTF">2025-03-18T14:58:00Z</dcterms:created>
  <dcterms:modified xsi:type="dcterms:W3CDTF">2025-03-18T14:58:00Z</dcterms:modified>
</cp:coreProperties>
</file>